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8C" w:rsidRPr="00994B8C" w:rsidRDefault="00994B8C" w:rsidP="00994B8C">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994B8C">
        <w:rPr>
          <w:rFonts w:ascii="微软雅黑" w:eastAsia="微软雅黑" w:hAnsi="微软雅黑" w:cs="宋体" w:hint="eastAsia"/>
          <w:b/>
          <w:bCs/>
          <w:color w:val="000000"/>
          <w:kern w:val="36"/>
          <w:sz w:val="36"/>
          <w:szCs w:val="36"/>
        </w:rPr>
        <w:t>坚定不移推进党风廉政建设和反腐败斗争</w:t>
      </w:r>
    </w:p>
    <w:p w:rsidR="00994B8C" w:rsidRPr="00994B8C" w:rsidRDefault="00994B8C" w:rsidP="00994B8C">
      <w:pPr>
        <w:widowControl/>
        <w:shd w:val="clear" w:color="auto" w:fill="FFFFFF"/>
        <w:spacing w:after="150"/>
        <w:jc w:val="center"/>
        <w:outlineLvl w:val="1"/>
        <w:rPr>
          <w:rFonts w:ascii="宋体" w:eastAsia="宋体" w:hAnsi="宋体" w:cs="宋体" w:hint="eastAsia"/>
          <w:b/>
          <w:bCs/>
          <w:color w:val="000000"/>
          <w:kern w:val="0"/>
          <w:sz w:val="24"/>
          <w:szCs w:val="24"/>
        </w:rPr>
      </w:pPr>
      <w:r w:rsidRPr="00994B8C">
        <w:rPr>
          <w:rFonts w:ascii="宋体" w:eastAsia="宋体" w:hAnsi="宋体" w:cs="宋体" w:hint="eastAsia"/>
          <w:b/>
          <w:bCs/>
          <w:color w:val="000000"/>
          <w:kern w:val="0"/>
          <w:sz w:val="24"/>
          <w:szCs w:val="24"/>
        </w:rPr>
        <w:t>（2016年1</w:t>
      </w:r>
      <w:bookmarkStart w:id="0" w:name="_GoBack"/>
      <w:bookmarkEnd w:id="0"/>
      <w:r w:rsidRPr="00994B8C">
        <w:rPr>
          <w:rFonts w:ascii="宋体" w:eastAsia="宋体" w:hAnsi="宋体" w:cs="宋体" w:hint="eastAsia"/>
          <w:b/>
          <w:bCs/>
          <w:color w:val="000000"/>
          <w:kern w:val="0"/>
          <w:sz w:val="24"/>
          <w:szCs w:val="24"/>
        </w:rPr>
        <w:t>月12日）</w:t>
      </w:r>
    </w:p>
    <w:p w:rsidR="00994B8C" w:rsidRPr="00994B8C" w:rsidRDefault="00994B8C" w:rsidP="00994B8C">
      <w:pPr>
        <w:widowControl/>
        <w:shd w:val="clear" w:color="auto" w:fill="FFFFFF"/>
        <w:spacing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夺取全面建成小康社会决胜阶段的伟大胜利，关键在党。“打铁还需自身硬”是我们党的庄严承诺，全面从严治党是我们立下的军令状。3年来，我们着力解决管党治党失之于宽、失之于松、失之于软的问题，</w:t>
      </w:r>
      <w:proofErr w:type="gramStart"/>
      <w:r w:rsidRPr="00994B8C">
        <w:rPr>
          <w:rFonts w:ascii="仿宋" w:eastAsia="仿宋" w:hAnsi="仿宋" w:cs="宋体" w:hint="eastAsia"/>
          <w:color w:val="000000"/>
          <w:kern w:val="0"/>
          <w:sz w:val="32"/>
          <w:szCs w:val="32"/>
        </w:rPr>
        <w:t>使不敢腐</w:t>
      </w:r>
      <w:proofErr w:type="gramEnd"/>
      <w:r w:rsidRPr="00994B8C">
        <w:rPr>
          <w:rFonts w:ascii="仿宋" w:eastAsia="仿宋" w:hAnsi="仿宋" w:cs="宋体" w:hint="eastAsia"/>
          <w:color w:val="000000"/>
          <w:kern w:val="0"/>
          <w:sz w:val="32"/>
          <w:szCs w:val="32"/>
        </w:rPr>
        <w:t>的震慑作用充分发挥，不能腐、不想腐的效应初步显现，反腐败斗争压倒性态势正在形成。</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党中央坚定不移反对腐败的决心没有变，坚决遏制腐败现象蔓延势头的目标没有变。全党同志对党中央在反腐败斗争上的决心要有足够自信，对反腐败斗争取得的成绩要有足够自信，对反腐败斗争带来的正能量要有足够自信，对反腐败斗争的光明前景要有足够自信！</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同时，我们也要清醒看到，党风廉政建设和反腐败斗争形势依然严峻复杂。从党的十八大以来查处</w:t>
      </w:r>
      <w:proofErr w:type="gramStart"/>
      <w:r w:rsidRPr="00994B8C">
        <w:rPr>
          <w:rFonts w:ascii="仿宋" w:eastAsia="仿宋" w:hAnsi="仿宋" w:cs="宋体" w:hint="eastAsia"/>
          <w:color w:val="000000"/>
          <w:kern w:val="0"/>
          <w:sz w:val="32"/>
          <w:szCs w:val="32"/>
        </w:rPr>
        <w:t>的中管干部</w:t>
      </w:r>
      <w:proofErr w:type="gramEnd"/>
      <w:r w:rsidRPr="00994B8C">
        <w:rPr>
          <w:rFonts w:ascii="仿宋" w:eastAsia="仿宋" w:hAnsi="仿宋" w:cs="宋体" w:hint="eastAsia"/>
          <w:color w:val="000000"/>
          <w:kern w:val="0"/>
          <w:sz w:val="32"/>
          <w:szCs w:val="32"/>
        </w:rPr>
        <w:t>违纪违法案件看，腐败分子往往集政治蜕变、经济贪婪、生活腐化、作风专横于一身。党的十八大以来，党中央反复强调领导干部要严守政治纪律和政治规矩，但有的置若罔闻，搞结党营私、拉帮结派、团</w:t>
      </w:r>
      <w:proofErr w:type="gramStart"/>
      <w:r w:rsidRPr="00994B8C">
        <w:rPr>
          <w:rFonts w:ascii="仿宋" w:eastAsia="仿宋" w:hAnsi="仿宋" w:cs="宋体" w:hint="eastAsia"/>
          <w:color w:val="000000"/>
          <w:kern w:val="0"/>
          <w:sz w:val="32"/>
          <w:szCs w:val="32"/>
        </w:rPr>
        <w:t>团伙</w:t>
      </w:r>
      <w:proofErr w:type="gramEnd"/>
      <w:r w:rsidRPr="00994B8C">
        <w:rPr>
          <w:rFonts w:ascii="仿宋" w:eastAsia="仿宋" w:hAnsi="仿宋" w:cs="宋体" w:hint="eastAsia"/>
          <w:color w:val="000000"/>
          <w:kern w:val="0"/>
          <w:sz w:val="32"/>
          <w:szCs w:val="32"/>
        </w:rPr>
        <w:t>伙，一门心思钻营权力；有的明知在换届中组织没有安排他，仍派亲信到处游说拉票，搞非组织活动；有的政治野心不小，扬言“活着要进中南海，死了要入八宝山”；有的在其主政的地方建“独立王国”，搞小山头、拉小圈子，对党中央决策部署阳奉阴违，为实现个人政治野心而不择手段。</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lastRenderedPageBreak/>
        <w:t>这些问题是关系党和国家政治安全的大问题，难道还不是政治吗？还用得着闪烁其词、讳莫如深吗？“新松恨不高千尺，恶竹应须斩万竿。”如果不除恶务尽，一有风吹草动就会死灰复燃、卷土重来，不仅恶化政治生态，更会严重损害党心民心。有人说，如果这一次还是出现反弹、出现回潮，那人民就失望了。所以，军令状不是随便立的，我们说到就要做到。</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当前，腐败问题依然存在。有的仍心存侥幸，搞迂回战术，卖官帽、批土地、抢项目、收红包，变着花样收钱敛财，动辄几百万、几千万甚至数以亿计；有的欺瞒组织、对抗组织，藏匿赃款赃物，与相关人员订立攻守同盟，企图逃避党纪国法惩处。他们故意制造一些噪音杂音，企图混淆视听，自己好从中脱身。“四风”在面上有所收敛，但并没有绝迹。党的十八大之后查处的领导干部，很多在享乐主义和奢靡之风上没有收手，贪图享乐，大吃大喝，花天酒地，骄奢淫逸，依然我行我素。有的“四风”问题改头换面、花样翻新，出现了各种变异。种种现实表明，全面从严治党任务依然艰巨，必须持续保持高压态势。</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2016年党风廉政建设和反腐败工作的总体要求是：全面贯彻党的十八大和十八届三中、四中、五中全会精神，协调推进“四个全面”战略布局，保持坚强政治定力，坚持全面从严治党、依规治党，忠诚履行党章赋予的职责，聚焦监督执纪问责，深化标本兼治，创新体制机制，健全法规制度，强化党内监督，把纪律挺在前面，持之以恒落实中央八项规定精神，着力解决群众身边的不正之风和腐败问题，坚决遏</w:t>
      </w:r>
      <w:r w:rsidRPr="00994B8C">
        <w:rPr>
          <w:rFonts w:ascii="仿宋" w:eastAsia="仿宋" w:hAnsi="仿宋" w:cs="宋体" w:hint="eastAsia"/>
          <w:color w:val="000000"/>
          <w:kern w:val="0"/>
          <w:sz w:val="32"/>
          <w:szCs w:val="32"/>
        </w:rPr>
        <w:lastRenderedPageBreak/>
        <w:t>制腐败蔓延势头，建设忠诚干净担当的纪检监察队伍，不断取得党风廉政建设和反腐败斗争新成效。</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做好今年工作，重点要把握好以下几点。</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第一，尊崇党章，严格执行准则和条例。全面从严治党首先要尊崇党章。党章总纲明确提出“坚持党要管党、从严治党”，这是党的建设的根本方针。党章第三十七条规定“党组织必须严格执行和维护党的纪律”，这是对主体责任的具体要求。各级党委要在思想认识、方法措施上跟上全面从严治党战略部署，把纪律挺在前面，发现问题就要提提领子、扯扯袖子，使红红脸、出出汗成为常态。对问题严重的，就要打手板、敲警钟，该组织处理的组织处理，该纪律处分的纪律处分。党委书记作为第一责任人，要担负起全面从严治党的政治责任。</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勿以善小而不为，勿以恶小而为之。如果开始就咬耳朵、扯袖子，在执纪方面抓得很紧，可以让多少人避免违法？过去形成了这么一种现象，就是不到违法的程度大家都可以“包容”、“宽容”，到了违法就由他去吧。这是对党和干部不负责任的表现。空军的同志说，培养一名飞行员要花相当于其体重一样重的黄金。我们培养一名省部级干部要多少代价？很多干部从基层做起，慢慢成长起来，最后毁于一旦，一失足成千古恨。出问题的人之前就会有迹象，为什么不及时帮助他们认识和解决问题呢？这就需要把纪律挺在前面。</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今年1月开始实施的《中国共产党廉洁自律准则》和《中国共产党纪律处分条例》，明确了党员追求的高标准和管党治党的戒尺。有了执纪监督尺子，就要在贯彻执行上下功夫。</w:t>
      </w:r>
      <w:r w:rsidRPr="00994B8C">
        <w:rPr>
          <w:rFonts w:ascii="仿宋" w:eastAsia="仿宋" w:hAnsi="仿宋" w:cs="宋体" w:hint="eastAsia"/>
          <w:color w:val="000000"/>
          <w:kern w:val="0"/>
          <w:sz w:val="32"/>
          <w:szCs w:val="32"/>
        </w:rPr>
        <w:lastRenderedPageBreak/>
        <w:t>各级党委和纪委要首先加强对维护党章、执行党的路线方针政策和决议情况的监督检查，重点检查落实党的十八大和十八届三中、四中、五中全会精神的情况，贯彻落实党中央重大决策部署的情况，确保党的集中统一，保证党中央政令畅通。</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有权就有责，权责要对等。问</w:t>
      </w:r>
      <w:proofErr w:type="gramStart"/>
      <w:r w:rsidRPr="00994B8C">
        <w:rPr>
          <w:rFonts w:ascii="仿宋" w:eastAsia="仿宋" w:hAnsi="仿宋" w:cs="宋体" w:hint="eastAsia"/>
          <w:color w:val="000000"/>
          <w:kern w:val="0"/>
          <w:sz w:val="32"/>
          <w:szCs w:val="32"/>
        </w:rPr>
        <w:t>责不能</w:t>
      </w:r>
      <w:proofErr w:type="gramEnd"/>
      <w:r w:rsidRPr="00994B8C">
        <w:rPr>
          <w:rFonts w:ascii="仿宋" w:eastAsia="仿宋" w:hAnsi="仿宋" w:cs="宋体" w:hint="eastAsia"/>
          <w:color w:val="000000"/>
          <w:kern w:val="0"/>
          <w:sz w:val="32"/>
          <w:szCs w:val="32"/>
        </w:rPr>
        <w:t>感情用事，不能有怜悯之心，要“较真”、“叫板”，发挥震慑效应。前年，我们对湖南衡阳发生的以贿赂手段破坏选举案件严肃问责，给予党纪政纪处分467人，移送司法机关处理69人。去年，我们又对南充拉票贿选案进行彻底调查，对全部477名涉案人员严肃处理。这两起案件性质极为恶劣，是对我们党和社会主义民主制度的挑战。坚决查处这些案件，实施严厉问责，体现了失职必究、执纪必严的鲜明态度。今年，地方领导班子开始换届，要严肃政治纪律和组织纪律，</w:t>
      </w:r>
      <w:proofErr w:type="gramStart"/>
      <w:r w:rsidRPr="00994B8C">
        <w:rPr>
          <w:rFonts w:ascii="仿宋" w:eastAsia="仿宋" w:hAnsi="仿宋" w:cs="宋体" w:hint="eastAsia"/>
          <w:color w:val="000000"/>
          <w:kern w:val="0"/>
          <w:sz w:val="32"/>
          <w:szCs w:val="32"/>
        </w:rPr>
        <w:t>做好问</w:t>
      </w:r>
      <w:proofErr w:type="gramEnd"/>
      <w:r w:rsidRPr="00994B8C">
        <w:rPr>
          <w:rFonts w:ascii="仿宋" w:eastAsia="仿宋" w:hAnsi="仿宋" w:cs="宋体" w:hint="eastAsia"/>
          <w:color w:val="000000"/>
          <w:kern w:val="0"/>
          <w:sz w:val="32"/>
          <w:szCs w:val="32"/>
        </w:rPr>
        <w:t>责工作，加大监督和查处力度，确保换届风清气正。任何地方、部门、单位，发生了党的领导作用不发挥、贯彻党的路线方针政策走样、管党治党不严不实、选人用人失察、发生严重“四风”和腐败现象、巡视整改不力等问题，就要抓住典型严肃追责。既追究主体责任、监督责任，又上查一级追究领导责任、党组织责任。要完善和规范责任追究工作，建立健全责任追究典型问题通报制度，把</w:t>
      </w:r>
      <w:proofErr w:type="gramStart"/>
      <w:r w:rsidRPr="00994B8C">
        <w:rPr>
          <w:rFonts w:ascii="仿宋" w:eastAsia="仿宋" w:hAnsi="仿宋" w:cs="宋体" w:hint="eastAsia"/>
          <w:color w:val="000000"/>
          <w:kern w:val="0"/>
          <w:sz w:val="32"/>
          <w:szCs w:val="32"/>
        </w:rPr>
        <w:t>问责同其他</w:t>
      </w:r>
      <w:proofErr w:type="gramEnd"/>
      <w:r w:rsidRPr="00994B8C">
        <w:rPr>
          <w:rFonts w:ascii="仿宋" w:eastAsia="仿宋" w:hAnsi="仿宋" w:cs="宋体" w:hint="eastAsia"/>
          <w:color w:val="000000"/>
          <w:kern w:val="0"/>
          <w:sz w:val="32"/>
          <w:szCs w:val="32"/>
        </w:rPr>
        <w:t>监督方式结合起来，以问责常态</w:t>
      </w:r>
      <w:proofErr w:type="gramStart"/>
      <w:r w:rsidRPr="00994B8C">
        <w:rPr>
          <w:rFonts w:ascii="仿宋" w:eastAsia="仿宋" w:hAnsi="仿宋" w:cs="宋体" w:hint="eastAsia"/>
          <w:color w:val="000000"/>
          <w:kern w:val="0"/>
          <w:sz w:val="32"/>
          <w:szCs w:val="32"/>
        </w:rPr>
        <w:t>化促进</w:t>
      </w:r>
      <w:proofErr w:type="gramEnd"/>
      <w:r w:rsidRPr="00994B8C">
        <w:rPr>
          <w:rFonts w:ascii="仿宋" w:eastAsia="仿宋" w:hAnsi="仿宋" w:cs="宋体" w:hint="eastAsia"/>
          <w:color w:val="000000"/>
          <w:kern w:val="0"/>
          <w:sz w:val="32"/>
          <w:szCs w:val="32"/>
        </w:rPr>
        <w:t>履职到位，促进党的纪律执行到位。</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第二，坚持坚持再坚持，把作风建设抓到底。作风问题本质上是党性问题。对我们共产党人来讲，能不能解决好作风问题，是衡量对马克思主义信仰、对社会主义和共产主义信念、对党和人民忠诚的一把十分重要的尺子。我们既要用</w:t>
      </w:r>
      <w:r w:rsidRPr="00994B8C">
        <w:rPr>
          <w:rFonts w:ascii="仿宋" w:eastAsia="仿宋" w:hAnsi="仿宋" w:cs="宋体" w:hint="eastAsia"/>
          <w:color w:val="000000"/>
          <w:kern w:val="0"/>
          <w:sz w:val="32"/>
          <w:szCs w:val="32"/>
        </w:rPr>
        <w:lastRenderedPageBreak/>
        <w:t>铁的纪律整治各种面上的顶风违纪行为，更要睁大火眼金睛，任凭不正之风“七十二变”，也要把它们揪出来，有多少就处理多少。抓作风建设要返璞归真、固本培元，在加强党性修养的同时，弘扬中华优秀传统文化。</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这里，我还要强调一下家风问题。从近年来查处的腐败案件看，家风败坏往往是领导干部走向严重违纪违法的重要原因。不少领导干部不仅在前台大搞权钱交易，还纵容家属在幕后收钱敛财，子女等也利用父母影响经商谋利、大发不义之财。有的将自己从政多年积累的“人脉”和“面子”，用在为子女非法牟利上，其危害不可低估。古人说：“将教天下，必定其家，必正其身。”“莫用三爷，废职亡家。”“心术不可得罪于天地，言行要留好样与儿孙。”</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在培育良好家风方面，老一辈革命家为我们</w:t>
      </w:r>
      <w:proofErr w:type="gramStart"/>
      <w:r w:rsidRPr="00994B8C">
        <w:rPr>
          <w:rFonts w:ascii="仿宋" w:eastAsia="仿宋" w:hAnsi="仿宋" w:cs="宋体" w:hint="eastAsia"/>
          <w:color w:val="000000"/>
          <w:kern w:val="0"/>
          <w:sz w:val="32"/>
          <w:szCs w:val="32"/>
        </w:rPr>
        <w:t>作出</w:t>
      </w:r>
      <w:proofErr w:type="gramEnd"/>
      <w:r w:rsidRPr="00994B8C">
        <w:rPr>
          <w:rFonts w:ascii="仿宋" w:eastAsia="仿宋" w:hAnsi="仿宋" w:cs="宋体" w:hint="eastAsia"/>
          <w:color w:val="000000"/>
          <w:kern w:val="0"/>
          <w:sz w:val="32"/>
          <w:szCs w:val="32"/>
        </w:rPr>
        <w:t>了榜样。每一位领导干部都要把家风建设摆在重要位置，廉洁修身、廉洁齐家，在管好自己的同时，严格要求配偶、子女和身边工作人员。在年前的中央政治局专题民主生活会上，我专门强调了这个问题。我说，我在这里跟大家语重心长嘱咐，要操这点心，家里那点事有时不经意可能就溜过去了，要留留神，防微杜渐，不要护犊子。干部子弟也要遵纪守法，不要以为是干部子弟就谁都奈何不了了。触犯了党纪国法都要处理，而且要从严处理，做给老百姓看。</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对那些盘根错节的复杂问题、年代久远的遗留问题、长期形成的惯性问题，要以燕子垒窝的恒劲、</w:t>
      </w:r>
      <w:proofErr w:type="gramStart"/>
      <w:r w:rsidRPr="00994B8C">
        <w:rPr>
          <w:rFonts w:ascii="仿宋" w:eastAsia="仿宋" w:hAnsi="仿宋" w:cs="宋体" w:hint="eastAsia"/>
          <w:color w:val="000000"/>
          <w:kern w:val="0"/>
          <w:sz w:val="32"/>
          <w:szCs w:val="32"/>
        </w:rPr>
        <w:t>蚂蚁啃骨的</w:t>
      </w:r>
      <w:proofErr w:type="gramEnd"/>
      <w:r w:rsidRPr="00994B8C">
        <w:rPr>
          <w:rFonts w:ascii="仿宋" w:eastAsia="仿宋" w:hAnsi="仿宋" w:cs="宋体" w:hint="eastAsia"/>
          <w:color w:val="000000"/>
          <w:kern w:val="0"/>
          <w:sz w:val="32"/>
          <w:szCs w:val="32"/>
        </w:rPr>
        <w:t>韧劲、老牛爬坡的拼劲，坚持不懈，攻坚克难，善作善成。</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lastRenderedPageBreak/>
        <w:t>第三，实现不敢腐，坚决遏制腐败现象滋生蔓延势头。只要谁敢搞腐败，就必须付出代价。一棵参天大树，如任蛀虫繁衍啃咬，最终必会逐渐枯萎。惩治腐败这一手必须紧抓不放、利剑高悬，坚持无禁区、全覆盖、零容忍。要重点查处政治问题和腐败问题交织，不收敛不收手，问题线索反映集中、群众反映强烈、现在重要岗位且可能还要提拔使用的领导干部。要深入剖析严重违纪违法干部的典型案例，发挥警示、震慑、教育作用。</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要加大国际追逃追赃力度，推动二十国集团、亚太经合组织、《联合国反腐败公约》等多边框架下的国际合作，实施重大专项行动，把惩治腐败的天罗地网撒向全球，让已经潜逃的无处藏身，让企图外逃的丢掉幻想。</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第四，推动全面从严治党向基层延伸。当前，基层干部队伍主流是好的，但在一些地方、部门、单位，基层干部不正之风和腐败问题还易发多发、量大面广。有的搞雁过拔毛，挖空心思虚报冒领、克扣甚至侵占惠农专项资金、扶贫资金；有的在救济、补助</w:t>
      </w:r>
      <w:proofErr w:type="gramStart"/>
      <w:r w:rsidRPr="00994B8C">
        <w:rPr>
          <w:rFonts w:ascii="仿宋" w:eastAsia="仿宋" w:hAnsi="仿宋" w:cs="宋体" w:hint="eastAsia"/>
          <w:color w:val="000000"/>
          <w:kern w:val="0"/>
          <w:sz w:val="32"/>
          <w:szCs w:val="32"/>
        </w:rPr>
        <w:t>上搞优亲</w:t>
      </w:r>
      <w:proofErr w:type="gramEnd"/>
      <w:r w:rsidRPr="00994B8C">
        <w:rPr>
          <w:rFonts w:ascii="仿宋" w:eastAsia="仿宋" w:hAnsi="仿宋" w:cs="宋体" w:hint="eastAsia"/>
          <w:color w:val="000000"/>
          <w:kern w:val="0"/>
          <w:sz w:val="32"/>
          <w:szCs w:val="32"/>
        </w:rPr>
        <w:t>厚友、吃拿卡要；有的高高在上，漠视群众疾苦，形式主义、官僚主义严重；有的执法不公，甚至成为家族势力、黑恶势力的代言人，横行乡里、欺压百姓。</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相对于“远在天边”的“老虎”，群众对“近在眼前”嗡嗡乱飞的“蝇贪”感受更为真切。“微腐败”也可能成为“大祸害”，它损害的是老百姓切身利益，啃食的是群众获得感，挥霍的是基层群众对党的信任。对基层贪腐以及执法</w:t>
      </w:r>
      <w:r w:rsidRPr="00994B8C">
        <w:rPr>
          <w:rFonts w:ascii="仿宋" w:eastAsia="仿宋" w:hAnsi="仿宋" w:cs="宋体" w:hint="eastAsia"/>
          <w:color w:val="000000"/>
          <w:kern w:val="0"/>
          <w:sz w:val="32"/>
          <w:szCs w:val="32"/>
        </w:rPr>
        <w:lastRenderedPageBreak/>
        <w:t>不公等问题，要认真纠正和严肃查处，维护群众切身利益，让群众更多感受到反腐倡廉的实际成果。</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县委是我们党执政兴国的“一线指挥部”，县委书记就是“一线总指挥”。省市两级党委要落实主体责任，抓好县委这个关键，特别是要强化县委书记的责任担当，加强基层组织和干部队伍建设，把基层党组织建设成坚强战斗堡垒，充分发挥广大党员、干部先锋模范作用。</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第五，标本兼治，净化政治生态。政治生态好，人心就顺、正气就足；政治生态不好，就会人心涣散、弊病丛生。当前，有的地方和部门正气不彰、邪气</w:t>
      </w:r>
      <w:proofErr w:type="gramStart"/>
      <w:r w:rsidRPr="00994B8C">
        <w:rPr>
          <w:rFonts w:ascii="仿宋" w:eastAsia="仿宋" w:hAnsi="仿宋" w:cs="宋体" w:hint="eastAsia"/>
          <w:color w:val="000000"/>
          <w:kern w:val="0"/>
          <w:sz w:val="32"/>
          <w:szCs w:val="32"/>
        </w:rPr>
        <w:t>不</w:t>
      </w:r>
      <w:proofErr w:type="gramEnd"/>
      <w:r w:rsidRPr="00994B8C">
        <w:rPr>
          <w:rFonts w:ascii="仿宋" w:eastAsia="仿宋" w:hAnsi="仿宋" w:cs="宋体" w:hint="eastAsia"/>
          <w:color w:val="000000"/>
          <w:kern w:val="0"/>
          <w:sz w:val="32"/>
          <w:szCs w:val="32"/>
        </w:rPr>
        <w:t>祛；“明规矩”名存实亡，“潜规则”大行其道；求真务实、埋头苦干的受到排挤，好大喜功、急功近利的如鱼得水。这种风气不纠正、不扭转，对干部队伍杀伤力很大。“浇风易渐，淳化难归。”净化政治生态同修复自然生态一样，绝非一朝一夕之功，需要综合施策、协同推进。</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r w:rsidRPr="00994B8C">
        <w:rPr>
          <w:rFonts w:ascii="仿宋" w:eastAsia="仿宋" w:hAnsi="仿宋" w:cs="宋体" w:hint="eastAsia"/>
          <w:color w:val="000000"/>
          <w:kern w:val="0"/>
          <w:sz w:val="32"/>
          <w:szCs w:val="32"/>
        </w:rPr>
        <w:t>各级领导干部特别是高级干部要从自身做起，给下级带个好头。中华民族历来都有珍惜名节、注重操守、干净为官的传统，历来都讲“为政以德”、“守土有责”，领导干部要</w:t>
      </w:r>
      <w:proofErr w:type="gramStart"/>
      <w:r w:rsidRPr="00994B8C">
        <w:rPr>
          <w:rFonts w:ascii="仿宋" w:eastAsia="仿宋" w:hAnsi="仿宋" w:cs="宋体" w:hint="eastAsia"/>
          <w:color w:val="000000"/>
          <w:kern w:val="0"/>
          <w:sz w:val="32"/>
          <w:szCs w:val="32"/>
        </w:rPr>
        <w:t>秉</w:t>
      </w:r>
      <w:proofErr w:type="gramEnd"/>
      <w:r w:rsidRPr="00994B8C">
        <w:rPr>
          <w:rFonts w:ascii="仿宋" w:eastAsia="仿宋" w:hAnsi="仿宋" w:cs="宋体" w:hint="eastAsia"/>
          <w:color w:val="000000"/>
          <w:kern w:val="0"/>
          <w:sz w:val="32"/>
          <w:szCs w:val="32"/>
        </w:rPr>
        <w:t>公用权、廉洁用权，做遵纪守法的模范，同时要坚持原则、敢抓敢管。要坚持正确用人导向，把好干部选出来、用起来，促进能者上、庸者下、劣者</w:t>
      </w:r>
      <w:proofErr w:type="gramStart"/>
      <w:r w:rsidRPr="00994B8C">
        <w:rPr>
          <w:rFonts w:ascii="仿宋" w:eastAsia="仿宋" w:hAnsi="仿宋" w:cs="宋体" w:hint="eastAsia"/>
          <w:color w:val="000000"/>
          <w:kern w:val="0"/>
          <w:sz w:val="32"/>
          <w:szCs w:val="32"/>
        </w:rPr>
        <w:t>汰</w:t>
      </w:r>
      <w:proofErr w:type="gramEnd"/>
      <w:r w:rsidRPr="00994B8C">
        <w:rPr>
          <w:rFonts w:ascii="仿宋" w:eastAsia="仿宋" w:hAnsi="仿宋" w:cs="宋体" w:hint="eastAsia"/>
          <w:color w:val="000000"/>
          <w:kern w:val="0"/>
          <w:sz w:val="32"/>
          <w:szCs w:val="32"/>
        </w:rPr>
        <w:t>。要抓住建章立制，立“明规矩”、破“潜规则”，围绕发生的腐败案例，查找漏洞，吸取教训，着重完善党内政治生活等各方面制度，压缩消极腐败现象生存空间和滋生土壤，通过体制机制改革和制度创新促进政治生态不断改善。</w:t>
      </w:r>
      <w:r w:rsidRPr="00994B8C">
        <w:rPr>
          <w:rFonts w:ascii="宋体" w:eastAsia="宋体" w:hAnsi="宋体" w:cs="宋体" w:hint="eastAsia"/>
          <w:color w:val="000000"/>
          <w:kern w:val="0"/>
          <w:sz w:val="32"/>
          <w:szCs w:val="32"/>
        </w:rPr>
        <w:t> </w:t>
      </w:r>
    </w:p>
    <w:p w:rsidR="00994B8C" w:rsidRPr="00994B8C" w:rsidRDefault="00994B8C" w:rsidP="00994B8C">
      <w:pPr>
        <w:widowControl/>
        <w:shd w:val="clear" w:color="auto" w:fill="FFFFFF"/>
        <w:spacing w:before="150" w:line="520" w:lineRule="exact"/>
        <w:ind w:firstLine="482"/>
        <w:jc w:val="left"/>
        <w:rPr>
          <w:rFonts w:ascii="仿宋" w:eastAsia="仿宋" w:hAnsi="仿宋" w:cs="宋体" w:hint="eastAsia"/>
          <w:color w:val="000000"/>
          <w:kern w:val="0"/>
          <w:sz w:val="32"/>
          <w:szCs w:val="32"/>
        </w:rPr>
      </w:pPr>
      <w:hyperlink r:id="rId7" w:tgtFrame="_blank" w:history="1">
        <w:r w:rsidRPr="00994B8C">
          <w:rPr>
            <w:rFonts w:ascii="仿宋" w:eastAsia="仿宋" w:hAnsi="仿宋" w:cs="宋体" w:hint="eastAsia"/>
            <w:color w:val="696969"/>
            <w:kern w:val="0"/>
            <w:sz w:val="32"/>
            <w:szCs w:val="32"/>
          </w:rPr>
          <w:t>——这是习近平在中共第十八届中央纪律检查委员会第六次全体会议上讲话的一部分</w:t>
        </w:r>
      </w:hyperlink>
    </w:p>
    <w:p w:rsidR="00D56DFA" w:rsidRPr="00994B8C" w:rsidRDefault="00D56DFA"/>
    <w:sectPr w:rsidR="00D56DFA" w:rsidRPr="00994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BA" w:rsidRDefault="00E223BA" w:rsidP="00994B8C">
      <w:r>
        <w:separator/>
      </w:r>
    </w:p>
  </w:endnote>
  <w:endnote w:type="continuationSeparator" w:id="0">
    <w:p w:rsidR="00E223BA" w:rsidRDefault="00E223BA" w:rsidP="0099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BA" w:rsidRDefault="00E223BA" w:rsidP="00994B8C">
      <w:r>
        <w:separator/>
      </w:r>
    </w:p>
  </w:footnote>
  <w:footnote w:type="continuationSeparator" w:id="0">
    <w:p w:rsidR="00E223BA" w:rsidRDefault="00E223BA" w:rsidP="00994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97"/>
    <w:rsid w:val="00723E97"/>
    <w:rsid w:val="00994B8C"/>
    <w:rsid w:val="00D56DFA"/>
    <w:rsid w:val="00E2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B8C"/>
    <w:rPr>
      <w:sz w:val="18"/>
      <w:szCs w:val="18"/>
    </w:rPr>
  </w:style>
  <w:style w:type="paragraph" w:styleId="a4">
    <w:name w:val="footer"/>
    <w:basedOn w:val="a"/>
    <w:link w:val="Char0"/>
    <w:uiPriority w:val="99"/>
    <w:unhideWhenUsed/>
    <w:rsid w:val="00994B8C"/>
    <w:pPr>
      <w:tabs>
        <w:tab w:val="center" w:pos="4153"/>
        <w:tab w:val="right" w:pos="8306"/>
      </w:tabs>
      <w:snapToGrid w:val="0"/>
      <w:jc w:val="left"/>
    </w:pPr>
    <w:rPr>
      <w:sz w:val="18"/>
      <w:szCs w:val="18"/>
    </w:rPr>
  </w:style>
  <w:style w:type="character" w:customStyle="1" w:styleId="Char0">
    <w:name w:val="页脚 Char"/>
    <w:basedOn w:val="a0"/>
    <w:link w:val="a4"/>
    <w:uiPriority w:val="99"/>
    <w:rsid w:val="00994B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B8C"/>
    <w:rPr>
      <w:sz w:val="18"/>
      <w:szCs w:val="18"/>
    </w:rPr>
  </w:style>
  <w:style w:type="paragraph" w:styleId="a4">
    <w:name w:val="footer"/>
    <w:basedOn w:val="a"/>
    <w:link w:val="Char0"/>
    <w:uiPriority w:val="99"/>
    <w:unhideWhenUsed/>
    <w:rsid w:val="00994B8C"/>
    <w:pPr>
      <w:tabs>
        <w:tab w:val="center" w:pos="4153"/>
        <w:tab w:val="right" w:pos="8306"/>
      </w:tabs>
      <w:snapToGrid w:val="0"/>
      <w:jc w:val="left"/>
    </w:pPr>
    <w:rPr>
      <w:sz w:val="18"/>
      <w:szCs w:val="18"/>
    </w:rPr>
  </w:style>
  <w:style w:type="character" w:customStyle="1" w:styleId="Char0">
    <w:name w:val="页脚 Char"/>
    <w:basedOn w:val="a0"/>
    <w:link w:val="a4"/>
    <w:uiPriority w:val="99"/>
    <w:rsid w:val="00994B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18228">
      <w:bodyDiv w:val="1"/>
      <w:marLeft w:val="0"/>
      <w:marRight w:val="0"/>
      <w:marTop w:val="0"/>
      <w:marBottom w:val="0"/>
      <w:divBdr>
        <w:top w:val="none" w:sz="0" w:space="0" w:color="auto"/>
        <w:left w:val="none" w:sz="0" w:space="0" w:color="auto"/>
        <w:bottom w:val="none" w:sz="0" w:space="0" w:color="auto"/>
        <w:right w:val="none" w:sz="0" w:space="0" w:color="auto"/>
      </w:divBdr>
      <w:divsChild>
        <w:div w:id="182092542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c.people.com.cn/n1/2017/0823/c64094-294898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649</Words>
  <Characters>3703</Characters>
  <Application>Microsoft Office Word</Application>
  <DocSecurity>0</DocSecurity>
  <Lines>30</Lines>
  <Paragraphs>8</Paragraphs>
  <ScaleCrop>false</ScaleCrop>
  <Company>Microsoft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2020-02-26T06:29:00Z</dcterms:created>
  <dcterms:modified xsi:type="dcterms:W3CDTF">2020-02-26T06:30:00Z</dcterms:modified>
</cp:coreProperties>
</file>