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84" w:rsidRPr="00987684" w:rsidRDefault="00987684" w:rsidP="00987684">
      <w:pPr>
        <w:pStyle w:val="a5"/>
        <w:shd w:val="clear" w:color="auto" w:fill="FFFFFF"/>
        <w:spacing w:before="0" w:beforeAutospacing="0" w:after="0" w:afterAutospacing="0" w:line="450" w:lineRule="atLeast"/>
        <w:jc w:val="center"/>
        <w:rPr>
          <w:rFonts w:ascii="微软雅黑" w:eastAsia="微软雅黑" w:hAnsi="微软雅黑"/>
          <w:color w:val="1A1A1A"/>
          <w:sz w:val="32"/>
        </w:rPr>
      </w:pPr>
      <w:r w:rsidRPr="00987684">
        <w:rPr>
          <w:rStyle w:val="a6"/>
          <w:rFonts w:ascii="微软雅黑" w:eastAsia="微软雅黑" w:hAnsi="微软雅黑" w:hint="eastAsia"/>
          <w:color w:val="1A1A1A"/>
          <w:sz w:val="32"/>
          <w:bdr w:val="none" w:sz="0" w:space="0" w:color="auto" w:frame="1"/>
        </w:rPr>
        <w:t>施克辉在十二届省纪委三次全会上强调</w:t>
      </w:r>
      <w:r w:rsidRPr="00987684">
        <w:rPr>
          <w:rFonts w:ascii="微软雅黑" w:eastAsia="微软雅黑" w:hAnsi="微软雅黑" w:hint="eastAsia"/>
          <w:b/>
          <w:bCs/>
          <w:color w:val="1A1A1A"/>
          <w:sz w:val="32"/>
          <w:bdr w:val="none" w:sz="0" w:space="0" w:color="auto" w:frame="1"/>
        </w:rPr>
        <w:br/>
      </w:r>
      <w:r w:rsidRPr="00987684">
        <w:rPr>
          <w:rStyle w:val="a6"/>
          <w:rFonts w:ascii="微软雅黑" w:eastAsia="微软雅黑" w:hAnsi="微软雅黑" w:hint="eastAsia"/>
          <w:color w:val="1A1A1A"/>
          <w:sz w:val="32"/>
          <w:bdr w:val="none" w:sz="0" w:space="0" w:color="auto" w:frame="1"/>
        </w:rPr>
        <w:t>推动纪检监察工</w:t>
      </w:r>
      <w:bookmarkStart w:id="0" w:name="_GoBack"/>
      <w:bookmarkEnd w:id="0"/>
      <w:r w:rsidRPr="00987684">
        <w:rPr>
          <w:rStyle w:val="a6"/>
          <w:rFonts w:ascii="微软雅黑" w:eastAsia="微软雅黑" w:hAnsi="微软雅黑" w:hint="eastAsia"/>
          <w:color w:val="1A1A1A"/>
          <w:sz w:val="32"/>
          <w:bdr w:val="none" w:sz="0" w:space="0" w:color="auto" w:frame="1"/>
        </w:rPr>
        <w:t>作高质量发展</w:t>
      </w:r>
      <w:r w:rsidRPr="00987684">
        <w:rPr>
          <w:rFonts w:ascii="微软雅黑" w:eastAsia="微软雅黑" w:hAnsi="微软雅黑" w:hint="eastAsia"/>
          <w:b/>
          <w:bCs/>
          <w:color w:val="1A1A1A"/>
          <w:sz w:val="32"/>
          <w:bdr w:val="none" w:sz="0" w:space="0" w:color="auto" w:frame="1"/>
        </w:rPr>
        <w:br/>
      </w:r>
      <w:r w:rsidRPr="00987684">
        <w:rPr>
          <w:rStyle w:val="a6"/>
          <w:rFonts w:ascii="微软雅黑" w:eastAsia="微软雅黑" w:hAnsi="微软雅黑" w:hint="eastAsia"/>
          <w:color w:val="1A1A1A"/>
          <w:sz w:val="32"/>
          <w:bdr w:val="none" w:sz="0" w:space="0" w:color="auto" w:frame="1"/>
        </w:rPr>
        <w:t>为实现“四个走在全国前列”提供坚强纪律保证</w:t>
      </w:r>
    </w:p>
    <w:p w:rsidR="00987684" w:rsidRDefault="00987684" w:rsidP="00987684">
      <w:pPr>
        <w:pStyle w:val="a5"/>
        <w:shd w:val="clear" w:color="auto" w:fill="FFFFFF"/>
        <w:spacing w:before="150" w:beforeAutospacing="0" w:after="150" w:afterAutospacing="0" w:line="450" w:lineRule="atLeast"/>
        <w:ind w:firstLineChars="200" w:firstLine="480"/>
        <w:rPr>
          <w:rFonts w:ascii="微软雅黑" w:eastAsia="微软雅黑" w:hAnsi="微软雅黑"/>
          <w:color w:val="1A1A1A"/>
        </w:rPr>
      </w:pPr>
      <w:r>
        <w:rPr>
          <w:rFonts w:ascii="微软雅黑" w:eastAsia="微软雅黑" w:hAnsi="微软雅黑" w:hint="eastAsia"/>
          <w:color w:val="1A1A1A"/>
        </w:rPr>
        <w:t>7月30日，十二届省纪委三次全会在广州召开。省委常委、省纪委书记、省监委主任施克辉在会上强调，要全面学习贯彻习近平新时代中国特色社会主义思想和党的十九大精神，认真贯彻中央纪委纪检监察工作座谈会和省委十二届四次全会部署，坚决落实中央第十二巡视组反馈意见的整改任务，保持政治定力，忠诚履行职责，以新担当新作为新成效为广东实现“四个走在全国前列”、当好“两个重要窗口”提供坚强纪律保证。</w:t>
      </w:r>
    </w:p>
    <w:p w:rsidR="00987684" w:rsidRDefault="00987684" w:rsidP="00987684">
      <w:pPr>
        <w:pStyle w:val="a5"/>
        <w:shd w:val="clear" w:color="auto" w:fill="FFFFFF"/>
        <w:spacing w:before="150" w:beforeAutospacing="0" w:after="150" w:afterAutospacing="0" w:line="450" w:lineRule="atLeast"/>
        <w:rPr>
          <w:rFonts w:ascii="微软雅黑" w:eastAsia="微软雅黑" w:hAnsi="微软雅黑" w:hint="eastAsia"/>
          <w:color w:val="1A1A1A"/>
        </w:rPr>
      </w:pPr>
      <w:r>
        <w:rPr>
          <w:rFonts w:ascii="微软雅黑" w:eastAsia="微软雅黑" w:hAnsi="微软雅黑" w:hint="eastAsia"/>
          <w:color w:val="1A1A1A"/>
        </w:rPr>
        <w:t xml:space="preserve">　　施克辉强调，要准确把握纪检监察工作面临的新形势新任务新要求，着力推动全省纪检监察工作实现高质量发展。要牢牢把握坚持党对反腐败工作集中统一领导这个根本政治原则，建设集中统一、权威高效的监督体系；牢牢把握“两个坚决维护”这个根本政治任务，把政治机关的职责履行好，坚决全面彻底肃清李嘉、万庆良恶劣影响；牢牢把握人民立场这个根本政治立场，持之以恒正风</w:t>
      </w:r>
      <w:proofErr w:type="gramStart"/>
      <w:r>
        <w:rPr>
          <w:rFonts w:ascii="微软雅黑" w:eastAsia="微软雅黑" w:hAnsi="微软雅黑" w:hint="eastAsia"/>
          <w:color w:val="1A1A1A"/>
        </w:rPr>
        <w:t>肃</w:t>
      </w:r>
      <w:proofErr w:type="gramEnd"/>
      <w:r>
        <w:rPr>
          <w:rFonts w:ascii="微软雅黑" w:eastAsia="微软雅黑" w:hAnsi="微软雅黑" w:hint="eastAsia"/>
          <w:color w:val="1A1A1A"/>
        </w:rPr>
        <w:t>纪、反腐惩恶；牢牢把握稳中求进这个基本工作方针，更加科学严密有效推进监督执纪问责工作；牢牢把握监督这个基本职责、第一职责，完善纪律监督、监察监督、派驻监督、巡视巡察监督“四个全覆盖”的权力监督格局；牢牢把握改革创新这个根本动力，持续深化</w:t>
      </w:r>
      <w:proofErr w:type="gramStart"/>
      <w:r>
        <w:rPr>
          <w:rFonts w:ascii="微软雅黑" w:eastAsia="微软雅黑" w:hAnsi="微软雅黑" w:hint="eastAsia"/>
          <w:color w:val="1A1A1A"/>
        </w:rPr>
        <w:t>转职能转方式转</w:t>
      </w:r>
      <w:proofErr w:type="gramEnd"/>
      <w:r>
        <w:rPr>
          <w:rFonts w:ascii="微软雅黑" w:eastAsia="微软雅黑" w:hAnsi="微软雅黑" w:hint="eastAsia"/>
          <w:color w:val="1A1A1A"/>
        </w:rPr>
        <w:t>作风。</w:t>
      </w:r>
    </w:p>
    <w:p w:rsidR="00987684" w:rsidRDefault="00987684" w:rsidP="00987684">
      <w:pPr>
        <w:pStyle w:val="a5"/>
        <w:shd w:val="clear" w:color="auto" w:fill="FFFFFF"/>
        <w:spacing w:before="150" w:beforeAutospacing="0" w:after="150" w:afterAutospacing="0" w:line="450" w:lineRule="atLeast"/>
        <w:rPr>
          <w:rFonts w:ascii="微软雅黑" w:eastAsia="微软雅黑" w:hAnsi="微软雅黑" w:hint="eastAsia"/>
          <w:color w:val="1A1A1A"/>
        </w:rPr>
      </w:pPr>
      <w:r>
        <w:rPr>
          <w:rFonts w:ascii="微软雅黑" w:eastAsia="微软雅黑" w:hAnsi="微软雅黑" w:hint="eastAsia"/>
          <w:color w:val="1A1A1A"/>
        </w:rPr>
        <w:t xml:space="preserve">　　施克辉指出，纪检监察机关要更好担当时代重任，必须毫不放松地全面加强自身建设。要锤炼忠诚品质、培育专业精神、提升调研能力、强化教育监督管理，</w:t>
      </w:r>
      <w:r>
        <w:rPr>
          <w:rFonts w:ascii="微软雅黑" w:eastAsia="微软雅黑" w:hAnsi="微软雅黑" w:hint="eastAsia"/>
          <w:color w:val="1A1A1A"/>
        </w:rPr>
        <w:lastRenderedPageBreak/>
        <w:t>把权力关进制度的笼子，用担当诠释忠诚，打造政治过硬、本领高强的“纪律部队”。</w:t>
      </w:r>
    </w:p>
    <w:p w:rsidR="00987684" w:rsidRDefault="00987684" w:rsidP="00987684">
      <w:pPr>
        <w:pStyle w:val="a5"/>
        <w:shd w:val="clear" w:color="auto" w:fill="FFFFFF"/>
        <w:spacing w:before="150" w:beforeAutospacing="0" w:after="150" w:afterAutospacing="0" w:line="450" w:lineRule="atLeast"/>
        <w:rPr>
          <w:rFonts w:ascii="微软雅黑" w:eastAsia="微软雅黑" w:hAnsi="微软雅黑" w:hint="eastAsia"/>
          <w:color w:val="1A1A1A"/>
        </w:rPr>
      </w:pPr>
      <w:r>
        <w:rPr>
          <w:rFonts w:ascii="微软雅黑" w:eastAsia="微软雅黑" w:hAnsi="微软雅黑" w:hint="eastAsia"/>
          <w:color w:val="1A1A1A"/>
        </w:rPr>
        <w:t xml:space="preserve">　　全会审议通过了《中共广东省纪委关于推动新时代纪检监察工作高质量发展为实现“四个走在全国前列”提供坚强纪律保证的意见》。</w:t>
      </w:r>
    </w:p>
    <w:p w:rsidR="00FA06FE" w:rsidRPr="00987684" w:rsidRDefault="00FA06FE"/>
    <w:sectPr w:rsidR="00FA06FE" w:rsidRPr="009876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58" w:rsidRDefault="00366758" w:rsidP="00987684">
      <w:r>
        <w:separator/>
      </w:r>
    </w:p>
  </w:endnote>
  <w:endnote w:type="continuationSeparator" w:id="0">
    <w:p w:rsidR="00366758" w:rsidRDefault="00366758" w:rsidP="0098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58" w:rsidRDefault="00366758" w:rsidP="00987684">
      <w:r>
        <w:separator/>
      </w:r>
    </w:p>
  </w:footnote>
  <w:footnote w:type="continuationSeparator" w:id="0">
    <w:p w:rsidR="00366758" w:rsidRDefault="00366758" w:rsidP="00987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BD"/>
    <w:rsid w:val="003442BD"/>
    <w:rsid w:val="00366758"/>
    <w:rsid w:val="00987684"/>
    <w:rsid w:val="00FA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684"/>
    <w:rPr>
      <w:sz w:val="18"/>
      <w:szCs w:val="18"/>
    </w:rPr>
  </w:style>
  <w:style w:type="paragraph" w:styleId="a4">
    <w:name w:val="footer"/>
    <w:basedOn w:val="a"/>
    <w:link w:val="Char0"/>
    <w:uiPriority w:val="99"/>
    <w:unhideWhenUsed/>
    <w:rsid w:val="00987684"/>
    <w:pPr>
      <w:tabs>
        <w:tab w:val="center" w:pos="4153"/>
        <w:tab w:val="right" w:pos="8306"/>
      </w:tabs>
      <w:snapToGrid w:val="0"/>
      <w:jc w:val="left"/>
    </w:pPr>
    <w:rPr>
      <w:sz w:val="18"/>
      <w:szCs w:val="18"/>
    </w:rPr>
  </w:style>
  <w:style w:type="character" w:customStyle="1" w:styleId="Char0">
    <w:name w:val="页脚 Char"/>
    <w:basedOn w:val="a0"/>
    <w:link w:val="a4"/>
    <w:uiPriority w:val="99"/>
    <w:rsid w:val="00987684"/>
    <w:rPr>
      <w:sz w:val="18"/>
      <w:szCs w:val="18"/>
    </w:rPr>
  </w:style>
  <w:style w:type="paragraph" w:styleId="a5">
    <w:name w:val="Normal (Web)"/>
    <w:basedOn w:val="a"/>
    <w:uiPriority w:val="99"/>
    <w:semiHidden/>
    <w:unhideWhenUsed/>
    <w:rsid w:val="0098768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87684"/>
    <w:rPr>
      <w:b/>
      <w:bCs/>
    </w:rPr>
  </w:style>
  <w:style w:type="paragraph" w:styleId="a7">
    <w:name w:val="Balloon Text"/>
    <w:basedOn w:val="a"/>
    <w:link w:val="Char1"/>
    <w:uiPriority w:val="99"/>
    <w:semiHidden/>
    <w:unhideWhenUsed/>
    <w:rsid w:val="00987684"/>
    <w:rPr>
      <w:sz w:val="18"/>
      <w:szCs w:val="18"/>
    </w:rPr>
  </w:style>
  <w:style w:type="character" w:customStyle="1" w:styleId="Char1">
    <w:name w:val="批注框文本 Char"/>
    <w:basedOn w:val="a0"/>
    <w:link w:val="a7"/>
    <w:uiPriority w:val="99"/>
    <w:semiHidden/>
    <w:rsid w:val="009876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7684"/>
    <w:rPr>
      <w:sz w:val="18"/>
      <w:szCs w:val="18"/>
    </w:rPr>
  </w:style>
  <w:style w:type="paragraph" w:styleId="a4">
    <w:name w:val="footer"/>
    <w:basedOn w:val="a"/>
    <w:link w:val="Char0"/>
    <w:uiPriority w:val="99"/>
    <w:unhideWhenUsed/>
    <w:rsid w:val="00987684"/>
    <w:pPr>
      <w:tabs>
        <w:tab w:val="center" w:pos="4153"/>
        <w:tab w:val="right" w:pos="8306"/>
      </w:tabs>
      <w:snapToGrid w:val="0"/>
      <w:jc w:val="left"/>
    </w:pPr>
    <w:rPr>
      <w:sz w:val="18"/>
      <w:szCs w:val="18"/>
    </w:rPr>
  </w:style>
  <w:style w:type="character" w:customStyle="1" w:styleId="Char0">
    <w:name w:val="页脚 Char"/>
    <w:basedOn w:val="a0"/>
    <w:link w:val="a4"/>
    <w:uiPriority w:val="99"/>
    <w:rsid w:val="00987684"/>
    <w:rPr>
      <w:sz w:val="18"/>
      <w:szCs w:val="18"/>
    </w:rPr>
  </w:style>
  <w:style w:type="paragraph" w:styleId="a5">
    <w:name w:val="Normal (Web)"/>
    <w:basedOn w:val="a"/>
    <w:uiPriority w:val="99"/>
    <w:semiHidden/>
    <w:unhideWhenUsed/>
    <w:rsid w:val="0098768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87684"/>
    <w:rPr>
      <w:b/>
      <w:bCs/>
    </w:rPr>
  </w:style>
  <w:style w:type="paragraph" w:styleId="a7">
    <w:name w:val="Balloon Text"/>
    <w:basedOn w:val="a"/>
    <w:link w:val="Char1"/>
    <w:uiPriority w:val="99"/>
    <w:semiHidden/>
    <w:unhideWhenUsed/>
    <w:rsid w:val="00987684"/>
    <w:rPr>
      <w:sz w:val="18"/>
      <w:szCs w:val="18"/>
    </w:rPr>
  </w:style>
  <w:style w:type="character" w:customStyle="1" w:styleId="Char1">
    <w:name w:val="批注框文本 Char"/>
    <w:basedOn w:val="a0"/>
    <w:link w:val="a7"/>
    <w:uiPriority w:val="99"/>
    <w:semiHidden/>
    <w:rsid w:val="009876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53209">
      <w:bodyDiv w:val="1"/>
      <w:marLeft w:val="0"/>
      <w:marRight w:val="0"/>
      <w:marTop w:val="0"/>
      <w:marBottom w:val="0"/>
      <w:divBdr>
        <w:top w:val="none" w:sz="0" w:space="0" w:color="auto"/>
        <w:left w:val="none" w:sz="0" w:space="0" w:color="auto"/>
        <w:bottom w:val="none" w:sz="0" w:space="0" w:color="auto"/>
        <w:right w:val="none" w:sz="0" w:space="0" w:color="auto"/>
      </w:divBdr>
    </w:div>
    <w:div w:id="14832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2018-08-27T09:43:00Z</dcterms:created>
  <dcterms:modified xsi:type="dcterms:W3CDTF">2018-08-27T09:44:00Z</dcterms:modified>
</cp:coreProperties>
</file>