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027" w:rsidRPr="008F5027" w:rsidRDefault="008F5027" w:rsidP="008F5027">
      <w:pPr>
        <w:pStyle w:val="a5"/>
        <w:spacing w:before="225" w:beforeAutospacing="0" w:after="225" w:afterAutospacing="0" w:line="480" w:lineRule="atLeast"/>
        <w:jc w:val="center"/>
        <w:rPr>
          <w:rFonts w:ascii="微软雅黑" w:eastAsia="微软雅黑" w:hAnsi="微软雅黑" w:hint="eastAsia"/>
          <w:color w:val="000000"/>
          <w:sz w:val="30"/>
          <w:szCs w:val="30"/>
        </w:rPr>
      </w:pPr>
      <w:r w:rsidRPr="008F5027">
        <w:rPr>
          <w:rFonts w:ascii="微软雅黑" w:eastAsia="微软雅黑" w:hAnsi="微软雅黑" w:hint="eastAsia"/>
          <w:color w:val="000000"/>
          <w:sz w:val="30"/>
          <w:szCs w:val="30"/>
        </w:rPr>
        <w:t>黄先耀在十一届省纪委五次全会第二次会议上强调不断</w:t>
      </w:r>
      <w:proofErr w:type="gramStart"/>
      <w:r w:rsidRPr="008F5027">
        <w:rPr>
          <w:rFonts w:ascii="微软雅黑" w:eastAsia="微软雅黑" w:hAnsi="微软雅黑" w:hint="eastAsia"/>
          <w:color w:val="000000"/>
          <w:sz w:val="30"/>
          <w:szCs w:val="30"/>
        </w:rPr>
        <w:t>开创党风</w:t>
      </w:r>
      <w:proofErr w:type="gramEnd"/>
      <w:r w:rsidRPr="008F5027">
        <w:rPr>
          <w:rFonts w:ascii="微软雅黑" w:eastAsia="微软雅黑" w:hAnsi="微软雅黑" w:hint="eastAsia"/>
          <w:color w:val="000000"/>
          <w:sz w:val="30"/>
          <w:szCs w:val="30"/>
        </w:rPr>
        <w:t>廉政建设和反腐败斗争新局面</w:t>
      </w:r>
    </w:p>
    <w:p w:rsidR="008F5027" w:rsidRDefault="008F5027" w:rsidP="008F5027">
      <w:pPr>
        <w:pStyle w:val="a5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</w:t>
      </w:r>
      <w:r w:rsidR="0081238B">
        <w:rPr>
          <w:rFonts w:ascii="微软雅黑" w:eastAsia="微软雅黑" w:hAnsi="微软雅黑" w:hint="eastAsia"/>
          <w:color w:val="000000"/>
        </w:rPr>
        <w:t xml:space="preserve"> </w:t>
      </w:r>
      <w:bookmarkStart w:id="0" w:name="_GoBack"/>
      <w:bookmarkEnd w:id="0"/>
      <w:r>
        <w:rPr>
          <w:rFonts w:ascii="微软雅黑" w:eastAsia="微软雅黑" w:hAnsi="微软雅黑" w:hint="eastAsia"/>
          <w:color w:val="000000"/>
        </w:rPr>
        <w:t>1月26日，中共广东省第十一届纪律检查委员会第五次全体会议在广州召开。省委常委、省纪委书记黄先耀在第二次会议上代表省纪委常委会</w:t>
      </w:r>
      <w:proofErr w:type="gramStart"/>
      <w:r>
        <w:rPr>
          <w:rFonts w:ascii="微软雅黑" w:eastAsia="微软雅黑" w:hAnsi="微软雅黑" w:hint="eastAsia"/>
          <w:color w:val="000000"/>
        </w:rPr>
        <w:t>作工</w:t>
      </w:r>
      <w:proofErr w:type="gramEnd"/>
      <w:r>
        <w:rPr>
          <w:rFonts w:ascii="微软雅黑" w:eastAsia="微软雅黑" w:hAnsi="微软雅黑" w:hint="eastAsia"/>
          <w:color w:val="000000"/>
        </w:rPr>
        <w:t>作报告。他强调，要坚定信心，下定决心，树立恒心，坚持全面从严治党，聚焦监督执纪问责，</w:t>
      </w:r>
      <w:proofErr w:type="gramStart"/>
      <w:r>
        <w:rPr>
          <w:rFonts w:ascii="微软雅黑" w:eastAsia="微软雅黑" w:hAnsi="微软雅黑" w:hint="eastAsia"/>
          <w:color w:val="000000"/>
        </w:rPr>
        <w:t>开创党风</w:t>
      </w:r>
      <w:proofErr w:type="gramEnd"/>
      <w:r>
        <w:rPr>
          <w:rFonts w:ascii="微软雅黑" w:eastAsia="微软雅黑" w:hAnsi="微软雅黑" w:hint="eastAsia"/>
          <w:color w:val="000000"/>
        </w:rPr>
        <w:t>廉政建设和反腐败斗争新局面。他指出，2015年，在省委和中央纪委的领导下，全省纪检监察机关认真落实全面从严治党要求，全面加大监督执纪问</w:t>
      </w:r>
      <w:proofErr w:type="gramStart"/>
      <w:r>
        <w:rPr>
          <w:rFonts w:ascii="微软雅黑" w:eastAsia="微软雅黑" w:hAnsi="微软雅黑" w:hint="eastAsia"/>
          <w:color w:val="000000"/>
        </w:rPr>
        <w:t>责工作</w:t>
      </w:r>
      <w:proofErr w:type="gramEnd"/>
      <w:r>
        <w:rPr>
          <w:rFonts w:ascii="微软雅黑" w:eastAsia="微软雅黑" w:hAnsi="微软雅黑" w:hint="eastAsia"/>
          <w:color w:val="000000"/>
        </w:rPr>
        <w:t>力度，把纪律和规矩挺在前面，对党员干部的纪律约束不断强化；强化问题导向，巡视监督作用进一步发挥；加大惩治力度，不敢腐的氛围初步形成；积极稳妥推进纪律检查体制改革，组织和制度创新取得新成效；注重宣传教育和制度建设实效，源头治理水平有新提升；认真开展“三严三实”专题教育，内部监督制约机制不断完善，全省党风廉政建设和反腐败斗争取得新进展新成效。</w:t>
      </w:r>
    </w:p>
    <w:p w:rsidR="008F5027" w:rsidRDefault="008F5027" w:rsidP="008F5027">
      <w:pPr>
        <w:pStyle w:val="a5"/>
        <w:spacing w:before="225" w:beforeAutospacing="0" w:after="225" w:afterAutospacing="0" w:line="480" w:lineRule="atLeast"/>
        <w:rPr>
          <w:rFonts w:ascii="微软雅黑" w:eastAsia="微软雅黑" w:hAnsi="微软雅黑" w:hint="eastAsia"/>
          <w:color w:val="000000"/>
        </w:rPr>
      </w:pPr>
      <w:r>
        <w:rPr>
          <w:rFonts w:ascii="微软雅黑" w:eastAsia="微软雅黑" w:hAnsi="微软雅黑" w:hint="eastAsia"/>
          <w:color w:val="000000"/>
        </w:rPr>
        <w:t xml:space="preserve">　　黄先耀要求，2016年全省党风廉政建设和反腐败工作要坚持全面从严治党、依规治党，认真贯彻廉洁自律准则和党纪处分条例，把纪律和规矩挺在前面，聚焦监督执纪问责，深化标本兼治，创新体制机制，加强制度建设，强化党内监督，持之以恒落实中央八项规定精神，坚定不移惩治腐败，着力解决群众反映强烈的突出问题，建设忠诚干净担当的纪检监察队伍，不断</w:t>
      </w:r>
      <w:proofErr w:type="gramStart"/>
      <w:r>
        <w:rPr>
          <w:rFonts w:ascii="微软雅黑" w:eastAsia="微软雅黑" w:hAnsi="微软雅黑" w:hint="eastAsia"/>
          <w:color w:val="000000"/>
        </w:rPr>
        <w:t>开创党风</w:t>
      </w:r>
      <w:proofErr w:type="gramEnd"/>
      <w:r>
        <w:rPr>
          <w:rFonts w:ascii="微软雅黑" w:eastAsia="微软雅黑" w:hAnsi="微软雅黑" w:hint="eastAsia"/>
          <w:color w:val="000000"/>
        </w:rPr>
        <w:t>廉政建设和反腐败斗争新局面。</w:t>
      </w:r>
    </w:p>
    <w:p w:rsidR="005405A2" w:rsidRPr="008F5027" w:rsidRDefault="002E794D"/>
    <w:sectPr w:rsidR="005405A2" w:rsidRPr="008F502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794D" w:rsidRDefault="002E794D" w:rsidP="008F5027">
      <w:r>
        <w:separator/>
      </w:r>
    </w:p>
  </w:endnote>
  <w:endnote w:type="continuationSeparator" w:id="0">
    <w:p w:rsidR="002E794D" w:rsidRDefault="002E794D" w:rsidP="008F50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794D" w:rsidRDefault="002E794D" w:rsidP="008F5027">
      <w:r>
        <w:separator/>
      </w:r>
    </w:p>
  </w:footnote>
  <w:footnote w:type="continuationSeparator" w:id="0">
    <w:p w:rsidR="002E794D" w:rsidRDefault="002E794D" w:rsidP="008F502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A407F"/>
    <w:rsid w:val="002E794D"/>
    <w:rsid w:val="005A407F"/>
    <w:rsid w:val="00735098"/>
    <w:rsid w:val="0081238B"/>
    <w:rsid w:val="008F5027"/>
    <w:rsid w:val="00CB32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0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5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8F502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8F502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8F502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8F5027"/>
    <w:rPr>
      <w:sz w:val="18"/>
      <w:szCs w:val="18"/>
    </w:rPr>
  </w:style>
  <w:style w:type="paragraph" w:styleId="a5">
    <w:name w:val="Normal (Web)"/>
    <w:basedOn w:val="a"/>
    <w:uiPriority w:val="99"/>
    <w:semiHidden/>
    <w:unhideWhenUsed/>
    <w:rsid w:val="008F5027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23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丁镇裕</dc:creator>
  <cp:keywords/>
  <dc:description/>
  <cp:lastModifiedBy>丁镇裕</cp:lastModifiedBy>
  <cp:revision>5</cp:revision>
  <dcterms:created xsi:type="dcterms:W3CDTF">2016-08-25T08:29:00Z</dcterms:created>
  <dcterms:modified xsi:type="dcterms:W3CDTF">2016-08-25T08:30:00Z</dcterms:modified>
</cp:coreProperties>
</file>