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23" w:rsidRDefault="00390C79" w:rsidP="00390C79">
      <w:pPr>
        <w:widowControl/>
        <w:spacing w:line="432" w:lineRule="auto"/>
        <w:jc w:val="center"/>
        <w:rPr>
          <w:rFonts w:ascii="Times New Roman" w:eastAsia="方正小标宋简体" w:hAnsi="Times New Roman" w:cs="Times New Roman"/>
          <w:sz w:val="42"/>
          <w:szCs w:val="42"/>
        </w:rPr>
      </w:pPr>
      <w:r w:rsidRPr="00454423">
        <w:rPr>
          <w:rFonts w:ascii="Times New Roman" w:eastAsia="方正小标宋简体" w:hAnsi="Times New Roman" w:cs="Times New Roman" w:hint="eastAsia"/>
          <w:sz w:val="42"/>
          <w:szCs w:val="42"/>
        </w:rPr>
        <w:t>习近平：各级领导干部都要树立</w:t>
      </w:r>
    </w:p>
    <w:p w:rsidR="00100218" w:rsidRPr="00454423" w:rsidRDefault="00390C79" w:rsidP="00100218">
      <w:pPr>
        <w:widowControl/>
        <w:spacing w:line="432" w:lineRule="auto"/>
        <w:jc w:val="center"/>
        <w:rPr>
          <w:rFonts w:ascii="Times New Roman" w:eastAsia="方正小标宋简体" w:hAnsi="Times New Roman" w:cs="Times New Roman"/>
          <w:sz w:val="42"/>
          <w:szCs w:val="42"/>
        </w:rPr>
      </w:pPr>
      <w:r w:rsidRPr="00454423">
        <w:rPr>
          <w:rFonts w:ascii="Times New Roman" w:eastAsia="方正小标宋简体" w:hAnsi="Times New Roman" w:cs="Times New Roman" w:hint="eastAsia"/>
          <w:sz w:val="42"/>
          <w:szCs w:val="42"/>
        </w:rPr>
        <w:t>和发扬好的作风</w:t>
      </w:r>
    </w:p>
    <w:tbl>
      <w:tblPr>
        <w:tblW w:w="8267" w:type="dxa"/>
        <w:tblCellSpacing w:w="15" w:type="dxa"/>
        <w:tblCellMar>
          <w:top w:w="15" w:type="dxa"/>
          <w:left w:w="15" w:type="dxa"/>
          <w:bottom w:w="15" w:type="dxa"/>
          <w:right w:w="15" w:type="dxa"/>
        </w:tblCellMar>
        <w:tblLook w:val="04A0" w:firstRow="1" w:lastRow="0" w:firstColumn="1" w:lastColumn="0" w:noHBand="0" w:noVBand="1"/>
      </w:tblPr>
      <w:tblGrid>
        <w:gridCol w:w="8267"/>
      </w:tblGrid>
      <w:tr w:rsidR="00390C79" w:rsidRPr="00390C79" w:rsidTr="00454423">
        <w:trPr>
          <w:tblCellSpacing w:w="15" w:type="dxa"/>
        </w:trPr>
        <w:tc>
          <w:tcPr>
            <w:tcW w:w="8207" w:type="dxa"/>
            <w:vAlign w:val="center"/>
            <w:hideMark/>
          </w:tcPr>
          <w:p w:rsidR="00390C79" w:rsidRPr="00390C79" w:rsidRDefault="00100218" w:rsidP="00390C79">
            <w:pPr>
              <w:widowControl/>
              <w:spacing w:before="150" w:after="150" w:line="432" w:lineRule="auto"/>
              <w:jc w:val="center"/>
              <w:rPr>
                <w:rFonts w:ascii="宋体" w:eastAsia="宋体" w:hAnsi="宋体" w:cs="宋体"/>
                <w:color w:val="333333"/>
                <w:kern w:val="0"/>
                <w:sz w:val="18"/>
                <w:szCs w:val="18"/>
              </w:rPr>
            </w:pPr>
            <w:r>
              <w:rPr>
                <w:rFonts w:ascii="宋体" w:eastAsia="宋体" w:hAnsi="宋体" w:cs="宋体"/>
                <w:noProof/>
                <w:color w:val="000000"/>
                <w:kern w:val="0"/>
                <w:sz w:val="18"/>
                <w:szCs w:val="18"/>
              </w:rPr>
              <w:drawing>
                <wp:anchor distT="0" distB="0" distL="114300" distR="114300" simplePos="0" relativeHeight="251658240" behindDoc="0" locked="0" layoutInCell="1" allowOverlap="1" wp14:anchorId="7D60D35B" wp14:editId="0699392E">
                  <wp:simplePos x="0" y="0"/>
                  <wp:positionH relativeFrom="column">
                    <wp:posOffset>314325</wp:posOffset>
                  </wp:positionH>
                  <wp:positionV relativeFrom="paragraph">
                    <wp:posOffset>51435</wp:posOffset>
                  </wp:positionV>
                  <wp:extent cx="4724400" cy="3129915"/>
                  <wp:effectExtent l="0" t="0" r="0" b="0"/>
                  <wp:wrapNone/>
                  <wp:docPr id="1" name="图片 1" descr="http://paper.people.com.cn/rmrb/res/1/20140310/1394398338093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1/20140310/1394398338093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129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54423" w:rsidRPr="00390C79" w:rsidTr="00454423">
        <w:trPr>
          <w:tblCellSpacing w:w="15" w:type="dxa"/>
        </w:trPr>
        <w:tc>
          <w:tcPr>
            <w:tcW w:w="8207" w:type="dxa"/>
            <w:vAlign w:val="center"/>
          </w:tcPr>
          <w:p w:rsidR="00454423" w:rsidRDefault="00454423" w:rsidP="00390C79">
            <w:pPr>
              <w:widowControl/>
              <w:spacing w:before="150" w:after="150" w:line="432" w:lineRule="auto"/>
              <w:jc w:val="center"/>
              <w:rPr>
                <w:rFonts w:ascii="宋体" w:eastAsia="宋体" w:hAnsi="宋体" w:cs="宋体"/>
                <w:noProof/>
                <w:color w:val="000000"/>
                <w:kern w:val="0"/>
                <w:sz w:val="18"/>
                <w:szCs w:val="18"/>
              </w:rPr>
            </w:pPr>
          </w:p>
          <w:p w:rsidR="00454423" w:rsidRDefault="00454423" w:rsidP="00390C79">
            <w:pPr>
              <w:widowControl/>
              <w:spacing w:before="150" w:after="150" w:line="432" w:lineRule="auto"/>
              <w:jc w:val="center"/>
              <w:rPr>
                <w:rFonts w:ascii="宋体" w:eastAsia="宋体" w:hAnsi="宋体" w:cs="宋体"/>
                <w:noProof/>
                <w:color w:val="000000"/>
                <w:kern w:val="0"/>
                <w:sz w:val="18"/>
                <w:szCs w:val="18"/>
              </w:rPr>
            </w:pPr>
          </w:p>
          <w:p w:rsidR="00454423" w:rsidRDefault="00454423" w:rsidP="00390C79">
            <w:pPr>
              <w:widowControl/>
              <w:spacing w:before="150" w:after="150" w:line="432" w:lineRule="auto"/>
              <w:jc w:val="center"/>
              <w:rPr>
                <w:rFonts w:ascii="宋体" w:eastAsia="宋体" w:hAnsi="宋体" w:cs="宋体"/>
                <w:noProof/>
                <w:color w:val="000000"/>
                <w:kern w:val="0"/>
                <w:sz w:val="18"/>
                <w:szCs w:val="18"/>
              </w:rPr>
            </w:pPr>
          </w:p>
          <w:p w:rsidR="00454423" w:rsidRDefault="00454423" w:rsidP="00390C79">
            <w:pPr>
              <w:widowControl/>
              <w:spacing w:before="150" w:after="150" w:line="432" w:lineRule="auto"/>
              <w:jc w:val="center"/>
              <w:rPr>
                <w:rFonts w:ascii="宋体" w:eastAsia="宋体" w:hAnsi="宋体" w:cs="宋体"/>
                <w:noProof/>
                <w:color w:val="000000"/>
                <w:kern w:val="0"/>
                <w:sz w:val="18"/>
                <w:szCs w:val="18"/>
              </w:rPr>
            </w:pPr>
          </w:p>
          <w:p w:rsidR="00454423" w:rsidRDefault="00454423" w:rsidP="00390C79">
            <w:pPr>
              <w:widowControl/>
              <w:spacing w:before="150" w:after="150" w:line="432" w:lineRule="auto"/>
              <w:jc w:val="center"/>
              <w:rPr>
                <w:rFonts w:ascii="宋体" w:eastAsia="宋体" w:hAnsi="宋体" w:cs="宋体"/>
                <w:noProof/>
                <w:color w:val="000000"/>
                <w:kern w:val="0"/>
                <w:sz w:val="18"/>
                <w:szCs w:val="18"/>
              </w:rPr>
            </w:pPr>
          </w:p>
        </w:tc>
      </w:tr>
      <w:tr w:rsidR="00454423" w:rsidRPr="00390C79" w:rsidTr="00454423">
        <w:trPr>
          <w:tblCellSpacing w:w="15" w:type="dxa"/>
        </w:trPr>
        <w:tc>
          <w:tcPr>
            <w:tcW w:w="8207" w:type="dxa"/>
            <w:vAlign w:val="center"/>
          </w:tcPr>
          <w:p w:rsidR="00454423" w:rsidRDefault="00454423" w:rsidP="00454423">
            <w:pPr>
              <w:widowControl/>
              <w:spacing w:before="150" w:after="150" w:line="432" w:lineRule="auto"/>
              <w:rPr>
                <w:rFonts w:ascii="宋体" w:eastAsia="宋体" w:hAnsi="宋体" w:cs="宋体"/>
                <w:noProof/>
                <w:color w:val="000000"/>
                <w:kern w:val="0"/>
                <w:sz w:val="18"/>
                <w:szCs w:val="18"/>
              </w:rPr>
            </w:pPr>
          </w:p>
        </w:tc>
      </w:tr>
      <w:tr w:rsidR="00390C79" w:rsidRPr="00390C79" w:rsidTr="00454423">
        <w:trPr>
          <w:tblCellSpacing w:w="15" w:type="dxa"/>
        </w:trPr>
        <w:tc>
          <w:tcPr>
            <w:tcW w:w="8207" w:type="dxa"/>
            <w:vAlign w:val="center"/>
            <w:hideMark/>
          </w:tcPr>
          <w:p w:rsidR="00390C79" w:rsidRPr="00390C79" w:rsidRDefault="00390C79" w:rsidP="00100218">
            <w:pPr>
              <w:widowControl/>
              <w:spacing w:before="150" w:after="150" w:line="450" w:lineRule="atLeast"/>
              <w:ind w:firstLineChars="217" w:firstLine="521"/>
              <w:jc w:val="left"/>
              <w:rPr>
                <w:rFonts w:ascii="宋体" w:eastAsia="宋体" w:hAnsi="宋体" w:cs="宋体"/>
                <w:color w:val="26214A"/>
                <w:kern w:val="0"/>
                <w:sz w:val="24"/>
                <w:szCs w:val="24"/>
              </w:rPr>
            </w:pPr>
            <w:r w:rsidRPr="00390C79">
              <w:rPr>
                <w:rFonts w:ascii="宋体" w:eastAsia="宋体" w:hAnsi="宋体" w:cs="宋体" w:hint="eastAsia"/>
                <w:color w:val="26214A"/>
                <w:kern w:val="0"/>
                <w:sz w:val="24"/>
                <w:szCs w:val="24"/>
              </w:rPr>
              <w:t>三月九日，中共中央总书记、国家主席、中央军委主席习近平参加十二届全国人大二次会议安徽代表团的审议。　新华社记者 李学仁摄</w:t>
            </w:r>
          </w:p>
        </w:tc>
      </w:tr>
    </w:tbl>
    <w:p w:rsidR="00390C79" w:rsidRPr="00454423" w:rsidRDefault="00390C79" w:rsidP="00100218">
      <w:pPr>
        <w:widowControl/>
        <w:spacing w:before="150" w:after="150" w:line="450" w:lineRule="atLeast"/>
        <w:ind w:firstLineChars="204" w:firstLine="632"/>
        <w:jc w:val="left"/>
        <w:rPr>
          <w:rFonts w:ascii="Times New Roman" w:eastAsia="仿宋_GB2312" w:hAnsi="Times New Roman" w:cs="Times New Roman"/>
          <w:kern w:val="0"/>
          <w:sz w:val="31"/>
          <w:szCs w:val="31"/>
        </w:rPr>
      </w:pPr>
      <w:r w:rsidRPr="00454423">
        <w:rPr>
          <w:rFonts w:ascii="Times New Roman" w:eastAsia="仿宋_GB2312" w:hAnsi="Times New Roman" w:cs="Times New Roman" w:hint="eastAsia"/>
          <w:kern w:val="0"/>
          <w:sz w:val="31"/>
          <w:szCs w:val="31"/>
        </w:rPr>
        <w:t>共中央总书记、国家主席、中央军委主席习近平，中共中央政治局常委、国务院总理李克强，中共中央政治局常委、全国人大常委会委员长张德江，中共中央政治局常委、中央书记处书记刘云山，中共中央政治局常委、中央纪委书记王岐山，中共中央政治局常委、国务院副总理张高丽，</w:t>
      </w:r>
      <w:r w:rsidRPr="00454423">
        <w:rPr>
          <w:rFonts w:ascii="Times New Roman" w:eastAsia="仿宋_GB2312" w:hAnsi="Times New Roman" w:cs="Times New Roman" w:hint="eastAsia"/>
          <w:kern w:val="0"/>
          <w:sz w:val="31"/>
          <w:szCs w:val="31"/>
        </w:rPr>
        <w:t>9</w:t>
      </w:r>
      <w:r w:rsidRPr="00454423">
        <w:rPr>
          <w:rFonts w:ascii="Times New Roman" w:eastAsia="仿宋_GB2312" w:hAnsi="Times New Roman" w:cs="Times New Roman" w:hint="eastAsia"/>
          <w:kern w:val="0"/>
          <w:sz w:val="31"/>
          <w:szCs w:val="31"/>
        </w:rPr>
        <w:t>日下午分别参加了十二届全国人大二次会议一些代表团的审议。</w:t>
      </w:r>
    </w:p>
    <w:p w:rsidR="00390C79" w:rsidRPr="00454423" w:rsidRDefault="00390C79" w:rsidP="00100218">
      <w:pPr>
        <w:widowControl/>
        <w:spacing w:before="150" w:line="450" w:lineRule="atLeast"/>
        <w:ind w:firstLineChars="204" w:firstLine="632"/>
        <w:jc w:val="left"/>
        <w:rPr>
          <w:rFonts w:ascii="Times New Roman" w:eastAsia="仿宋_GB2312" w:hAnsi="Times New Roman" w:cs="Times New Roman"/>
          <w:kern w:val="0"/>
          <w:sz w:val="31"/>
          <w:szCs w:val="31"/>
        </w:rPr>
      </w:pPr>
      <w:bookmarkStart w:id="0" w:name="_GoBack"/>
      <w:bookmarkEnd w:id="0"/>
      <w:r w:rsidRPr="00454423">
        <w:rPr>
          <w:rFonts w:ascii="Times New Roman" w:eastAsia="仿宋_GB2312" w:hAnsi="Times New Roman" w:cs="Times New Roman" w:hint="eastAsia"/>
          <w:kern w:val="0"/>
          <w:sz w:val="31"/>
          <w:szCs w:val="31"/>
        </w:rPr>
        <w:t>习近平在安徽代表团参加审议。张宝顺、王学军、侯建国、陈光辉等代表先后就提高中西部地区科技创新能力、深化改革</w:t>
      </w:r>
      <w:r w:rsidRPr="00454423">
        <w:rPr>
          <w:rFonts w:ascii="Times New Roman" w:eastAsia="仿宋_GB2312" w:hAnsi="Times New Roman" w:cs="Times New Roman" w:hint="eastAsia"/>
          <w:kern w:val="0"/>
          <w:sz w:val="31"/>
          <w:szCs w:val="31"/>
        </w:rPr>
        <w:lastRenderedPageBreak/>
        <w:t>激发活力、推进农村综合改革等议题发表看法。习近平边听边记，不时提问，最后作了重要讲话。习近平表示，完全赞成张德江同志所作的全国人大常委会工作报告。习近平在肯定安徽工作后指出，安徽要抓住国家促进中部地区崛起的重大机遇，深化改革，扩大开放，锐意进取，在全面建成小康社会征程上迈出更大步伐。要积极深化农村改革，把握正确方向，尊重农民意愿，坚持试点先行，处理好农民和土地的关系，确保农村改革健康顺利进行。作风建设永远在路上。如果前热后冷、前紧后松，就会功亏一篑。各级领导干部都要树立和发扬好的作风，</w:t>
      </w:r>
      <w:r w:rsidRPr="00454423">
        <w:rPr>
          <w:rFonts w:ascii="Times New Roman" w:eastAsia="仿宋_GB2312" w:hAnsi="Times New Roman" w:cs="Times New Roman" w:hint="eastAsia"/>
          <w:b/>
          <w:kern w:val="0"/>
          <w:sz w:val="31"/>
          <w:szCs w:val="31"/>
        </w:rPr>
        <w:t>既严以修身、严以用权、严以律己，又谋事要实、创业要实、做人要实。</w:t>
      </w:r>
      <w:r w:rsidRPr="00454423">
        <w:rPr>
          <w:rFonts w:ascii="Times New Roman" w:eastAsia="仿宋_GB2312" w:hAnsi="Times New Roman" w:cs="Times New Roman" w:hint="eastAsia"/>
          <w:kern w:val="0"/>
          <w:sz w:val="31"/>
          <w:szCs w:val="31"/>
        </w:rPr>
        <w:t>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w:t>
      </w:r>
      <w:r w:rsidRPr="00454423">
        <w:rPr>
          <w:rFonts w:ascii="Times New Roman" w:eastAsia="仿宋_GB2312" w:hAnsi="Times New Roman" w:cs="Times New Roman" w:hint="eastAsia"/>
          <w:kern w:val="0"/>
          <w:sz w:val="31"/>
          <w:szCs w:val="31"/>
        </w:rPr>
        <w:lastRenderedPageBreak/>
        <w:t>坦白，公道正派。要发扬钉钉子精神，保持力度、保持韧劲，善始善终、善作善成，不断取得作风建设新成效。</w:t>
      </w:r>
    </w:p>
    <w:p w:rsidR="00CC3CA3" w:rsidRPr="00390C79" w:rsidRDefault="00CC3CA3"/>
    <w:sectPr w:rsidR="00CC3CA3" w:rsidRPr="00390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BD" w:rsidRDefault="006001BD" w:rsidP="00454423">
      <w:r>
        <w:separator/>
      </w:r>
    </w:p>
  </w:endnote>
  <w:endnote w:type="continuationSeparator" w:id="0">
    <w:p w:rsidR="006001BD" w:rsidRDefault="006001BD" w:rsidP="0045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BD" w:rsidRDefault="006001BD" w:rsidP="00454423">
      <w:r>
        <w:separator/>
      </w:r>
    </w:p>
  </w:footnote>
  <w:footnote w:type="continuationSeparator" w:id="0">
    <w:p w:rsidR="006001BD" w:rsidRDefault="006001BD" w:rsidP="0045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BC"/>
    <w:rsid w:val="00100218"/>
    <w:rsid w:val="00390C79"/>
    <w:rsid w:val="00454423"/>
    <w:rsid w:val="006001BD"/>
    <w:rsid w:val="00A34EBC"/>
    <w:rsid w:val="00C046B1"/>
    <w:rsid w:val="00CC3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0C7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90C7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0C79"/>
    <w:rPr>
      <w:rFonts w:ascii="宋体" w:eastAsia="宋体" w:hAnsi="宋体" w:cs="宋体"/>
      <w:b/>
      <w:bCs/>
      <w:kern w:val="36"/>
      <w:sz w:val="48"/>
      <w:szCs w:val="48"/>
    </w:rPr>
  </w:style>
  <w:style w:type="character" w:customStyle="1" w:styleId="5Char">
    <w:name w:val="标题 5 Char"/>
    <w:basedOn w:val="a0"/>
    <w:link w:val="5"/>
    <w:uiPriority w:val="9"/>
    <w:rsid w:val="00390C79"/>
    <w:rPr>
      <w:rFonts w:ascii="宋体" w:eastAsia="宋体" w:hAnsi="宋体" w:cs="宋体"/>
      <w:b/>
      <w:bCs/>
      <w:kern w:val="0"/>
      <w:sz w:val="20"/>
      <w:szCs w:val="20"/>
    </w:rPr>
  </w:style>
  <w:style w:type="character" w:styleId="a3">
    <w:name w:val="Hyperlink"/>
    <w:basedOn w:val="a0"/>
    <w:uiPriority w:val="99"/>
    <w:semiHidden/>
    <w:unhideWhenUsed/>
    <w:rsid w:val="00390C79"/>
    <w:rPr>
      <w:strike w:val="0"/>
      <w:dstrike w:val="0"/>
      <w:color w:val="000000"/>
      <w:u w:val="none"/>
      <w:effect w:val="none"/>
    </w:rPr>
  </w:style>
  <w:style w:type="character" w:styleId="a4">
    <w:name w:val="Strong"/>
    <w:basedOn w:val="a0"/>
    <w:uiPriority w:val="22"/>
    <w:qFormat/>
    <w:rsid w:val="00390C79"/>
    <w:rPr>
      <w:b/>
      <w:bCs/>
    </w:rPr>
  </w:style>
  <w:style w:type="paragraph" w:styleId="a5">
    <w:name w:val="Balloon Text"/>
    <w:basedOn w:val="a"/>
    <w:link w:val="Char"/>
    <w:uiPriority w:val="99"/>
    <w:semiHidden/>
    <w:unhideWhenUsed/>
    <w:rsid w:val="00390C79"/>
    <w:rPr>
      <w:sz w:val="18"/>
      <w:szCs w:val="18"/>
    </w:rPr>
  </w:style>
  <w:style w:type="character" w:customStyle="1" w:styleId="Char">
    <w:name w:val="批注框文本 Char"/>
    <w:basedOn w:val="a0"/>
    <w:link w:val="a5"/>
    <w:uiPriority w:val="99"/>
    <w:semiHidden/>
    <w:rsid w:val="00390C79"/>
    <w:rPr>
      <w:sz w:val="18"/>
      <w:szCs w:val="18"/>
    </w:rPr>
  </w:style>
  <w:style w:type="paragraph" w:styleId="a6">
    <w:name w:val="header"/>
    <w:basedOn w:val="a"/>
    <w:link w:val="Char0"/>
    <w:uiPriority w:val="99"/>
    <w:unhideWhenUsed/>
    <w:rsid w:val="00454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4423"/>
    <w:rPr>
      <w:sz w:val="18"/>
      <w:szCs w:val="18"/>
    </w:rPr>
  </w:style>
  <w:style w:type="paragraph" w:styleId="a7">
    <w:name w:val="footer"/>
    <w:basedOn w:val="a"/>
    <w:link w:val="Char1"/>
    <w:uiPriority w:val="99"/>
    <w:unhideWhenUsed/>
    <w:rsid w:val="00454423"/>
    <w:pPr>
      <w:tabs>
        <w:tab w:val="center" w:pos="4153"/>
        <w:tab w:val="right" w:pos="8306"/>
      </w:tabs>
      <w:snapToGrid w:val="0"/>
      <w:jc w:val="left"/>
    </w:pPr>
    <w:rPr>
      <w:sz w:val="18"/>
      <w:szCs w:val="18"/>
    </w:rPr>
  </w:style>
  <w:style w:type="character" w:customStyle="1" w:styleId="Char1">
    <w:name w:val="页脚 Char"/>
    <w:basedOn w:val="a0"/>
    <w:link w:val="a7"/>
    <w:uiPriority w:val="99"/>
    <w:rsid w:val="004544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0C79"/>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390C79"/>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0C79"/>
    <w:rPr>
      <w:rFonts w:ascii="宋体" w:eastAsia="宋体" w:hAnsi="宋体" w:cs="宋体"/>
      <w:b/>
      <w:bCs/>
      <w:kern w:val="36"/>
      <w:sz w:val="48"/>
      <w:szCs w:val="48"/>
    </w:rPr>
  </w:style>
  <w:style w:type="character" w:customStyle="1" w:styleId="5Char">
    <w:name w:val="标题 5 Char"/>
    <w:basedOn w:val="a0"/>
    <w:link w:val="5"/>
    <w:uiPriority w:val="9"/>
    <w:rsid w:val="00390C79"/>
    <w:rPr>
      <w:rFonts w:ascii="宋体" w:eastAsia="宋体" w:hAnsi="宋体" w:cs="宋体"/>
      <w:b/>
      <w:bCs/>
      <w:kern w:val="0"/>
      <w:sz w:val="20"/>
      <w:szCs w:val="20"/>
    </w:rPr>
  </w:style>
  <w:style w:type="character" w:styleId="a3">
    <w:name w:val="Hyperlink"/>
    <w:basedOn w:val="a0"/>
    <w:uiPriority w:val="99"/>
    <w:semiHidden/>
    <w:unhideWhenUsed/>
    <w:rsid w:val="00390C79"/>
    <w:rPr>
      <w:strike w:val="0"/>
      <w:dstrike w:val="0"/>
      <w:color w:val="000000"/>
      <w:u w:val="none"/>
      <w:effect w:val="none"/>
    </w:rPr>
  </w:style>
  <w:style w:type="character" w:styleId="a4">
    <w:name w:val="Strong"/>
    <w:basedOn w:val="a0"/>
    <w:uiPriority w:val="22"/>
    <w:qFormat/>
    <w:rsid w:val="00390C79"/>
    <w:rPr>
      <w:b/>
      <w:bCs/>
    </w:rPr>
  </w:style>
  <w:style w:type="paragraph" w:styleId="a5">
    <w:name w:val="Balloon Text"/>
    <w:basedOn w:val="a"/>
    <w:link w:val="Char"/>
    <w:uiPriority w:val="99"/>
    <w:semiHidden/>
    <w:unhideWhenUsed/>
    <w:rsid w:val="00390C79"/>
    <w:rPr>
      <w:sz w:val="18"/>
      <w:szCs w:val="18"/>
    </w:rPr>
  </w:style>
  <w:style w:type="character" w:customStyle="1" w:styleId="Char">
    <w:name w:val="批注框文本 Char"/>
    <w:basedOn w:val="a0"/>
    <w:link w:val="a5"/>
    <w:uiPriority w:val="99"/>
    <w:semiHidden/>
    <w:rsid w:val="00390C79"/>
    <w:rPr>
      <w:sz w:val="18"/>
      <w:szCs w:val="18"/>
    </w:rPr>
  </w:style>
  <w:style w:type="paragraph" w:styleId="a6">
    <w:name w:val="header"/>
    <w:basedOn w:val="a"/>
    <w:link w:val="Char0"/>
    <w:uiPriority w:val="99"/>
    <w:unhideWhenUsed/>
    <w:rsid w:val="004544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54423"/>
    <w:rPr>
      <w:sz w:val="18"/>
      <w:szCs w:val="18"/>
    </w:rPr>
  </w:style>
  <w:style w:type="paragraph" w:styleId="a7">
    <w:name w:val="footer"/>
    <w:basedOn w:val="a"/>
    <w:link w:val="Char1"/>
    <w:uiPriority w:val="99"/>
    <w:unhideWhenUsed/>
    <w:rsid w:val="00454423"/>
    <w:pPr>
      <w:tabs>
        <w:tab w:val="center" w:pos="4153"/>
        <w:tab w:val="right" w:pos="8306"/>
      </w:tabs>
      <w:snapToGrid w:val="0"/>
      <w:jc w:val="left"/>
    </w:pPr>
    <w:rPr>
      <w:sz w:val="18"/>
      <w:szCs w:val="18"/>
    </w:rPr>
  </w:style>
  <w:style w:type="character" w:customStyle="1" w:styleId="Char1">
    <w:name w:val="页脚 Char"/>
    <w:basedOn w:val="a0"/>
    <w:link w:val="a7"/>
    <w:uiPriority w:val="99"/>
    <w:rsid w:val="004544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989">
      <w:bodyDiv w:val="1"/>
      <w:marLeft w:val="0"/>
      <w:marRight w:val="0"/>
      <w:marTop w:val="0"/>
      <w:marBottom w:val="0"/>
      <w:divBdr>
        <w:top w:val="none" w:sz="0" w:space="0" w:color="auto"/>
        <w:left w:val="none" w:sz="0" w:space="0" w:color="auto"/>
        <w:bottom w:val="none" w:sz="0" w:space="0" w:color="auto"/>
        <w:right w:val="none" w:sz="0" w:space="0" w:color="auto"/>
      </w:divBdr>
    </w:div>
    <w:div w:id="1134368545">
      <w:bodyDiv w:val="1"/>
      <w:marLeft w:val="0"/>
      <w:marRight w:val="0"/>
      <w:marTop w:val="0"/>
      <w:marBottom w:val="0"/>
      <w:divBdr>
        <w:top w:val="none" w:sz="0" w:space="0" w:color="auto"/>
        <w:left w:val="none" w:sz="0" w:space="0" w:color="auto"/>
        <w:bottom w:val="none" w:sz="0" w:space="0" w:color="auto"/>
        <w:right w:val="none" w:sz="0" w:space="0" w:color="auto"/>
      </w:divBdr>
    </w:div>
    <w:div w:id="1337076421">
      <w:bodyDiv w:val="1"/>
      <w:marLeft w:val="0"/>
      <w:marRight w:val="0"/>
      <w:marTop w:val="0"/>
      <w:marBottom w:val="0"/>
      <w:divBdr>
        <w:top w:val="none" w:sz="0" w:space="0" w:color="auto"/>
        <w:left w:val="none" w:sz="0" w:space="0" w:color="auto"/>
        <w:bottom w:val="none" w:sz="0" w:space="0" w:color="auto"/>
        <w:right w:val="none" w:sz="0" w:space="0" w:color="auto"/>
      </w:divBdr>
      <w:divsChild>
        <w:div w:id="1337616423">
          <w:marLeft w:val="0"/>
          <w:marRight w:val="0"/>
          <w:marTop w:val="150"/>
          <w:marBottom w:val="150"/>
          <w:divBdr>
            <w:top w:val="none" w:sz="0" w:space="0" w:color="auto"/>
            <w:left w:val="none" w:sz="0" w:space="0" w:color="auto"/>
            <w:bottom w:val="none" w:sz="0" w:space="0" w:color="auto"/>
            <w:right w:val="none" w:sz="0" w:space="0" w:color="auto"/>
          </w:divBdr>
          <w:divsChild>
            <w:div w:id="2019768519">
              <w:marLeft w:val="0"/>
              <w:marRight w:val="0"/>
              <w:marTop w:val="0"/>
              <w:marBottom w:val="0"/>
              <w:divBdr>
                <w:top w:val="none" w:sz="0" w:space="0" w:color="auto"/>
                <w:left w:val="none" w:sz="0" w:space="0" w:color="auto"/>
                <w:bottom w:val="none" w:sz="0" w:space="0" w:color="auto"/>
                <w:right w:val="single" w:sz="12" w:space="15" w:color="EEEBE3"/>
              </w:divBdr>
              <w:divsChild>
                <w:div w:id="207777741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4320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pc.people.com.cn/n/2014/0310/c64094-2458253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2015-09-14T09:10:00Z</dcterms:created>
  <dcterms:modified xsi:type="dcterms:W3CDTF">2015-09-14T10:07:00Z</dcterms:modified>
</cp:coreProperties>
</file>